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D9" w:rsidRPr="000625D9" w:rsidRDefault="000625D9" w:rsidP="000625D9">
      <w:pPr>
        <w:rPr>
          <w:b/>
          <w:color w:val="FF3399"/>
          <w:sz w:val="36"/>
          <w:szCs w:val="36"/>
        </w:rPr>
      </w:pPr>
      <w:r w:rsidRPr="000625D9">
        <w:rPr>
          <w:b/>
          <w:noProof/>
          <w:color w:val="FF3399"/>
          <w:sz w:val="36"/>
          <w:szCs w:val="36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800100" cy="7686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5D9">
        <w:rPr>
          <w:b/>
          <w:noProof/>
          <w:color w:val="FF3399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38B63FC6" wp14:editId="42B97249">
            <wp:simplePos x="0" y="0"/>
            <wp:positionH relativeFrom="column">
              <wp:posOffset>5528310</wp:posOffset>
            </wp:positionH>
            <wp:positionV relativeFrom="paragraph">
              <wp:posOffset>13335</wp:posOffset>
            </wp:positionV>
            <wp:extent cx="676275" cy="700405"/>
            <wp:effectExtent l="0" t="0" r="9525" b="44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5AD" w:rsidRPr="000625D9">
        <w:rPr>
          <w:b/>
          <w:color w:val="FF3399"/>
          <w:sz w:val="36"/>
          <w:szCs w:val="36"/>
        </w:rPr>
        <w:t>CHOROBY, W Z</w:t>
      </w:r>
      <w:bookmarkStart w:id="0" w:name="_GoBack"/>
      <w:bookmarkEnd w:id="0"/>
      <w:r w:rsidR="008E55AD" w:rsidRPr="000625D9">
        <w:rPr>
          <w:b/>
          <w:color w:val="FF3399"/>
          <w:sz w:val="36"/>
          <w:szCs w:val="36"/>
        </w:rPr>
        <w:t>APOBIEGANIU KTÓRYCH</w:t>
      </w:r>
    </w:p>
    <w:p w:rsidR="00E3254C" w:rsidRPr="000625D9" w:rsidRDefault="008E55AD" w:rsidP="000625D9">
      <w:pPr>
        <w:rPr>
          <w:b/>
          <w:color w:val="FF3399"/>
          <w:sz w:val="36"/>
          <w:szCs w:val="36"/>
        </w:rPr>
      </w:pPr>
      <w:r w:rsidRPr="000625D9">
        <w:rPr>
          <w:b/>
          <w:color w:val="FF3399"/>
          <w:sz w:val="36"/>
          <w:szCs w:val="36"/>
        </w:rPr>
        <w:t>STOSOWANE SĄ SZCZEPIENIA</w:t>
      </w:r>
    </w:p>
    <w:p w:rsidR="008E55AD" w:rsidRDefault="008E55AD"/>
    <w:p w:rsidR="000625D9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58240" behindDoc="0" locked="0" layoutInCell="1" allowOverlap="1" wp14:anchorId="39E1019B" wp14:editId="08077D37">
            <wp:simplePos x="0" y="0"/>
            <wp:positionH relativeFrom="margin">
              <wp:posOffset>-205740</wp:posOffset>
            </wp:positionH>
            <wp:positionV relativeFrom="margin">
              <wp:posOffset>822960</wp:posOffset>
            </wp:positionV>
            <wp:extent cx="432435" cy="361950"/>
            <wp:effectExtent l="19050" t="0" r="24765" b="133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AD" w:rsidRPr="00BC4C54">
        <w:rPr>
          <w:color w:val="FF3399"/>
        </w:rPr>
        <w:t xml:space="preserve">Błonica (dyfteryt) </w:t>
      </w:r>
      <w:r w:rsidR="008E55AD">
        <w:t>to bakteryjna choroba wywoływana przez szc</w:t>
      </w:r>
      <w:r>
        <w:t xml:space="preserve">zepy maczugowca błonicy. Objawy </w:t>
      </w:r>
      <w:r w:rsidR="008E55AD">
        <w:t>zależne są głównie od wydzielanej toksyny i wywołanych prze</w:t>
      </w:r>
      <w:r>
        <w:t xml:space="preserve">z nią zmian w mięśniu sercowym, </w:t>
      </w:r>
      <w:r w:rsidR="008E55AD">
        <w:t xml:space="preserve">układnie nerwowym oraz martwiczych zmian, zwykle w gardle, krtani, nosie. Podstawową postacią </w:t>
      </w:r>
      <w:r>
        <w:t xml:space="preserve">  </w:t>
      </w:r>
      <w:r w:rsidR="008E55AD">
        <w:t>jest błonica górnych dróg oddechowych – gardła i krtani. Przed wprowadzeniem szczepień masowych błonica była przyczyną epidemii cechujących się wysoką śmiertelnością.</w:t>
      </w:r>
    </w:p>
    <w:p w:rsidR="000625D9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61312" behindDoc="0" locked="0" layoutInCell="1" allowOverlap="1" wp14:anchorId="340956B3" wp14:editId="654FF13C">
            <wp:simplePos x="0" y="0"/>
            <wp:positionH relativeFrom="margin">
              <wp:posOffset>-152400</wp:posOffset>
            </wp:positionH>
            <wp:positionV relativeFrom="paragraph">
              <wp:posOffset>170815</wp:posOffset>
            </wp:positionV>
            <wp:extent cx="432435" cy="361950"/>
            <wp:effectExtent l="19050" t="0" r="24765" b="133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E55AD" w:rsidRPr="00BC4C54">
        <w:rPr>
          <w:color w:val="FF3399"/>
        </w:rPr>
        <w:t>Tężec</w:t>
      </w:r>
      <w:r w:rsidR="008E55AD">
        <w:t xml:space="preserve"> to choroba zakaźna układu nerwowego, która rozwija się w wyniku działania toksyny tężcowej, wytwarzanej przez laseczkę tężca. Do zakażenia tężcem dochodzi w wyniku zanieczyszczenia rany, np. ziemią, kurzem lub innym ciałem obcym zakażonym laseczką tężca lub ich zarodnikami. Choroba charakteryzuje się zwiększonym napięciem i silnymi skurczami mięśni. Ciężka postać tężca może prowadzić nawet do zgonu. Dzięki powszechnym szczepieniom obecnie w Polsce nie obserwuje się zachorowań na tężec u małych dzieci.</w:t>
      </w:r>
    </w:p>
    <w:p w:rsidR="000625D9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59264" behindDoc="0" locked="0" layoutInCell="1" allowOverlap="1" wp14:anchorId="7AB15C88" wp14:editId="0137BC28">
            <wp:simplePos x="0" y="0"/>
            <wp:positionH relativeFrom="margin">
              <wp:posOffset>-200025</wp:posOffset>
            </wp:positionH>
            <wp:positionV relativeFrom="paragraph">
              <wp:posOffset>156845</wp:posOffset>
            </wp:positionV>
            <wp:extent cx="432435" cy="361950"/>
            <wp:effectExtent l="19050" t="0" r="24765" b="133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E55AD" w:rsidRPr="000625D9">
        <w:rPr>
          <w:color w:val="FF3399"/>
        </w:rPr>
        <w:t xml:space="preserve">Krztusiec (koklusz) </w:t>
      </w:r>
      <w:r w:rsidR="008E55AD">
        <w:t xml:space="preserve">to bakteryjna, bardzo zakaźna (około 90% nieuodpornionych osób zostaje zakażonych w wyniku kontaktu z osobą chorą) choroba dróg oddechowych wywołana przez tzw. </w:t>
      </w:r>
      <w:r w:rsidR="006D26B8">
        <w:t>pałeczki krztuśca. Choroba przenosi się drogą powietrzno-kropelkową. Bakteria jest wydalana z dróg oddechowych, podczas kaszlu, kichania lub mówienia. Wśród objawów choroby wyróżnia się przede wszystkim uporczywy, napadowy kaszel. Do zakażenia może dojść w każdym wieku, jednakże najcięższy przebieg choroby obserwuje się u nieuodpornionych noworodków, niemowląt oraz małych dzieci.</w:t>
      </w:r>
    </w:p>
    <w:p w:rsidR="000625D9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63360" behindDoc="0" locked="0" layoutInCell="1" allowOverlap="1" wp14:anchorId="340956B3" wp14:editId="654FF13C">
            <wp:simplePos x="0" y="0"/>
            <wp:positionH relativeFrom="margin">
              <wp:posOffset>-166370</wp:posOffset>
            </wp:positionH>
            <wp:positionV relativeFrom="paragraph">
              <wp:posOffset>167005</wp:posOffset>
            </wp:positionV>
            <wp:extent cx="432435" cy="361950"/>
            <wp:effectExtent l="19050" t="0" r="24765" b="133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26B8" w:rsidRPr="000625D9">
        <w:rPr>
          <w:color w:val="FF3399"/>
        </w:rPr>
        <w:t>Polio</w:t>
      </w:r>
      <w:r w:rsidR="006D26B8">
        <w:t xml:space="preserve"> (poliomyelitis, nagminne porażenie dziecięce, choroba Heinego-Medina, zapalenie przednich rogów rdzenia kręgowego) to zakaźna, ostra choroba wirusowa wywoływana przez trzy typy poliowirusów. Do zakażenia dochodzi głównie drogą pokarmową i kropelkową, przez styczność z chorym człowiekiem. Choroba może mieć różnorodny przebieg, od łagodnego po ciężki. U niektórych chorych może dojść do porażeń mięśni.</w:t>
      </w:r>
    </w:p>
    <w:p w:rsidR="000625D9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65408" behindDoc="0" locked="0" layoutInCell="1" allowOverlap="1" wp14:anchorId="558AE32C" wp14:editId="4C39E24E">
            <wp:simplePos x="0" y="0"/>
            <wp:positionH relativeFrom="margin">
              <wp:posOffset>-133350</wp:posOffset>
            </wp:positionH>
            <wp:positionV relativeFrom="paragraph">
              <wp:posOffset>132715</wp:posOffset>
            </wp:positionV>
            <wp:extent cx="432435" cy="361950"/>
            <wp:effectExtent l="19050" t="0" r="24765" b="133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26B8" w:rsidRPr="000625D9">
        <w:rPr>
          <w:color w:val="FF3399"/>
        </w:rPr>
        <w:t xml:space="preserve">Zakażenie pałeczką Haemophilus infuenzae typu b (Hib) </w:t>
      </w:r>
      <w:r w:rsidR="006D26B8">
        <w:t>obok pneumokoków i meningokoków, należy do najczęstszych, ciężkich zakażeń bakteryjnych u dzieci do 5. roku życia. Szerzy się drogą kropelkową lub przez bezpośredni kontakt z wydzieliną dróg oddechowych chorego. Zakażenie Hib może przebiegać pod różnymi postaciami klinicznymi np. jako: zapalenie opon mózgowo-rdzeniowych, sepsa, zapalenie płuc, krtani, oskrzeli czy ucha środkowego.</w:t>
      </w:r>
    </w:p>
    <w:p w:rsidR="006D26B8" w:rsidRDefault="000625D9" w:rsidP="000625D9">
      <w:pPr>
        <w:ind w:left="708"/>
      </w:pPr>
      <w:r w:rsidRPr="00BC4C54">
        <w:rPr>
          <w:noProof/>
          <w:color w:val="FF3399"/>
          <w:lang w:eastAsia="pl-PL"/>
        </w:rPr>
        <w:drawing>
          <wp:anchor distT="0" distB="0" distL="114300" distR="114300" simplePos="0" relativeHeight="251667456" behindDoc="0" locked="0" layoutInCell="1" allowOverlap="1" wp14:anchorId="558AE32C" wp14:editId="4C39E24E">
            <wp:simplePos x="0" y="0"/>
            <wp:positionH relativeFrom="margin">
              <wp:posOffset>-180975</wp:posOffset>
            </wp:positionH>
            <wp:positionV relativeFrom="paragraph">
              <wp:posOffset>161925</wp:posOffset>
            </wp:positionV>
            <wp:extent cx="432435" cy="361950"/>
            <wp:effectExtent l="19050" t="0" r="24765" b="133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26B8" w:rsidRPr="000625D9">
        <w:rPr>
          <w:color w:val="FF3399"/>
        </w:rPr>
        <w:t>Wirusowe zapalenie wątroby typu B (WZW B)</w:t>
      </w:r>
      <w:r w:rsidR="00BC4C54" w:rsidRPr="000625D9">
        <w:rPr>
          <w:color w:val="FF3399"/>
        </w:rPr>
        <w:t xml:space="preserve"> </w:t>
      </w:r>
      <w:r w:rsidR="00BC4C54">
        <w:t>to choroba zakaźna wywołana przez wirus zapalenia wątroby typu B (HBV). Wirus ten jest bardzo odporny na czynniki zewnętrzne. Zakażenie może przebiegać pod postacią ostrą lub przewlekłą – bezobjawową. Prawdopodobieństwo rozwoju przewlekłego zapalenia wątroby zależy od wieku, w którym doszło do zakażenia. Według danych WHO nawet u ok. 80% niemowląt zakażonych w pierwszym roku życia może rozwinąć się przewlekłe zapalenie wątroby. Szczególną zasługą profilaktyki, głównie szczepień ochronnych, jest ograniczenie liczby zachorowań na wirusowe zapalenie wątroby typu B u małych dzieci.</w:t>
      </w:r>
    </w:p>
    <w:p w:rsidR="006D26B8" w:rsidRDefault="000625D9" w:rsidP="000625D9">
      <w:pPr>
        <w:jc w:val="center"/>
      </w:pPr>
      <w:r w:rsidRPr="000625D9">
        <w:rPr>
          <w:noProof/>
          <w:lang w:eastAsia="pl-PL"/>
        </w:rPr>
        <w:drawing>
          <wp:inline distT="0" distB="0" distL="0" distR="0">
            <wp:extent cx="6120130" cy="835838"/>
            <wp:effectExtent l="19050" t="0" r="13970" b="2692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D26B8" w:rsidSect="00062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23" w:rsidRDefault="00B80823" w:rsidP="008E55AD">
      <w:pPr>
        <w:spacing w:after="0" w:line="240" w:lineRule="auto"/>
      </w:pPr>
      <w:r>
        <w:separator/>
      </w:r>
    </w:p>
  </w:endnote>
  <w:endnote w:type="continuationSeparator" w:id="0">
    <w:p w:rsidR="00B80823" w:rsidRDefault="00B80823" w:rsidP="008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23" w:rsidRDefault="00B80823" w:rsidP="008E55AD">
      <w:pPr>
        <w:spacing w:after="0" w:line="240" w:lineRule="auto"/>
      </w:pPr>
      <w:r>
        <w:separator/>
      </w:r>
    </w:p>
  </w:footnote>
  <w:footnote w:type="continuationSeparator" w:id="0">
    <w:p w:rsidR="00B80823" w:rsidRDefault="00B80823" w:rsidP="008E5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D"/>
    <w:rsid w:val="000625D9"/>
    <w:rsid w:val="0029225D"/>
    <w:rsid w:val="00402703"/>
    <w:rsid w:val="006D26B8"/>
    <w:rsid w:val="008E55AD"/>
    <w:rsid w:val="00B80823"/>
    <w:rsid w:val="00B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84CDA"/>
  <w15:chartTrackingRefBased/>
  <w15:docId w15:val="{0F24A80F-F17E-4168-95DE-FC2613A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5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D9"/>
  </w:style>
  <w:style w:type="paragraph" w:styleId="Stopka">
    <w:name w:val="footer"/>
    <w:basedOn w:val="Normalny"/>
    <w:link w:val="StopkaZnak"/>
    <w:uiPriority w:val="99"/>
    <w:unhideWhenUsed/>
    <w:rsid w:val="000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4930-EB50-4EF8-AD88-8AB01148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Tyrańska</dc:creator>
  <cp:keywords/>
  <dc:description/>
  <cp:lastModifiedBy>Małgorzata Tyrańska</cp:lastModifiedBy>
  <cp:revision>1</cp:revision>
  <dcterms:created xsi:type="dcterms:W3CDTF">2016-10-14T10:25:00Z</dcterms:created>
  <dcterms:modified xsi:type="dcterms:W3CDTF">2016-10-14T11:27:00Z</dcterms:modified>
</cp:coreProperties>
</file>