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znak: </w:t>
      </w:r>
      <w:r w:rsidR="00C55853">
        <w:rPr>
          <w:rFonts w:ascii="Garamond" w:hAnsi="Garamond" w:cs="Arial"/>
          <w:b/>
          <w:bCs/>
          <w:kern w:val="144"/>
          <w:sz w:val="26"/>
        </w:rPr>
        <w:t>2</w:t>
      </w:r>
      <w:r w:rsidR="00304B6A">
        <w:rPr>
          <w:rFonts w:ascii="Garamond" w:hAnsi="Garamond" w:cs="Arial"/>
          <w:b/>
          <w:bCs/>
          <w:kern w:val="144"/>
          <w:sz w:val="26"/>
        </w:rPr>
        <w:t>/2014</w:t>
      </w:r>
      <w:r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032F1D">
        <w:rPr>
          <w:rFonts w:ascii="Garamond" w:hAnsi="Garamond" w:cs="Arial"/>
          <w:kern w:val="144"/>
        </w:rPr>
        <w:t>na dostawę</w:t>
      </w:r>
      <w:r w:rsidR="00C55853">
        <w:rPr>
          <w:rFonts w:ascii="Garamond" w:hAnsi="Garamond" w:cs="Arial"/>
          <w:kern w:val="144"/>
        </w:rPr>
        <w:t xml:space="preserve"> **</w:t>
      </w:r>
      <w:r w:rsidR="00032F1D">
        <w:rPr>
          <w:rFonts w:ascii="Garamond" w:hAnsi="Garamond" w:cs="Arial"/>
          <w:kern w:val="144"/>
        </w:rPr>
        <w:t xml:space="preserve"> </w:t>
      </w:r>
      <w:r>
        <w:rPr>
          <w:rFonts w:ascii="Garamond" w:hAnsi="Garamond" w:cs="Arial"/>
          <w:kern w:val="144"/>
        </w:rPr>
        <w:t>:</w:t>
      </w:r>
    </w:p>
    <w:p w:rsidR="00304B6A" w:rsidRDefault="00304B6A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C55853" w:rsidRDefault="00C55853" w:rsidP="00C55853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kern w:val="144"/>
          <w:sz w:val="26"/>
        </w:rPr>
        <w:t>Pozycja......................................................................................................................</w:t>
      </w:r>
      <w:r>
        <w:rPr>
          <w:rFonts w:ascii="Garamond" w:hAnsi="Garamond"/>
          <w:bCs/>
          <w:kern w:val="144"/>
          <w:sz w:val="18"/>
        </w:rPr>
        <w:t xml:space="preserve">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  wypełnić fakultatywnie</w:t>
      </w:r>
    </w:p>
    <w:p w:rsidR="00BF1A6B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>
        <w:rPr>
          <w:rFonts w:ascii="Garamond" w:hAnsi="Garamond"/>
          <w:bCs/>
          <w:kern w:val="144"/>
          <w:sz w:val="18"/>
        </w:rPr>
        <w:t>**  podać numer/ numery pozycji, na które składana jest oferta</w:t>
      </w:r>
    </w:p>
    <w:p w:rsidR="00304B6A" w:rsidRDefault="00304B6A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BF1A6B">
      <w:pPr>
        <w:shd w:val="clear" w:color="auto" w:fill="E0E0E0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C55853" w:rsidRPr="00C55853" w:rsidRDefault="00C55853" w:rsidP="00C55853">
      <w:pPr>
        <w:spacing w:line="360" w:lineRule="auto"/>
        <w:jc w:val="both"/>
        <w:rPr>
          <w:rFonts w:ascii="Garamond" w:hAnsi="Garamond" w:cs="Tahoma"/>
          <w:b/>
          <w:smallCaps/>
          <w:szCs w:val="20"/>
        </w:rPr>
      </w:pPr>
      <w:r w:rsidRPr="00C55853">
        <w:rPr>
          <w:rFonts w:ascii="Garamond" w:hAnsi="Garamond" w:cs="Tahoma"/>
          <w:b/>
          <w:smallCaps/>
          <w:szCs w:val="20"/>
        </w:rPr>
        <w:t>poz. 1  szczepionka p/</w:t>
      </w:r>
      <w:proofErr w:type="spellStart"/>
      <w:r w:rsidRPr="00C55853">
        <w:rPr>
          <w:rFonts w:ascii="Garamond" w:hAnsi="Garamond" w:cs="Tahoma"/>
          <w:b/>
          <w:smallCaps/>
          <w:szCs w:val="20"/>
        </w:rPr>
        <w:t>wzw</w:t>
      </w:r>
      <w:proofErr w:type="spellEnd"/>
      <w:r w:rsidRPr="00C55853">
        <w:rPr>
          <w:rFonts w:ascii="Garamond" w:hAnsi="Garamond" w:cs="Tahoma"/>
          <w:b/>
          <w:smallCaps/>
          <w:szCs w:val="20"/>
        </w:rPr>
        <w:t xml:space="preserve"> typu B dla dorosłych w liczbie 300 sztuk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1470"/>
        <w:gridCol w:w="2410"/>
        <w:gridCol w:w="2456"/>
      </w:tblGrid>
      <w:tr w:rsidR="00E316DD" w:rsidTr="00304B6A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304B6A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304B6A">
        <w:trPr>
          <w:cantSplit/>
          <w:trHeight w:val="953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C55853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</w:t>
            </w:r>
            <w:r w:rsidR="00304B6A" w:rsidRPr="00304B6A">
              <w:rPr>
                <w:rFonts w:ascii="Garamond" w:hAnsi="Garamond" w:cs="Arial"/>
                <w:b/>
                <w:sz w:val="22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032F1D" w:rsidRDefault="00032F1D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C55853" w:rsidRPr="00C55853" w:rsidRDefault="00C55853" w:rsidP="00C55853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0"/>
        </w:rPr>
      </w:pPr>
      <w:r w:rsidRPr="008A5CAF">
        <w:rPr>
          <w:rFonts w:ascii="Garamond" w:hAnsi="Garamond" w:cs="Tahoma"/>
          <w:b/>
          <w:smallCaps/>
          <w:sz w:val="22"/>
          <w:szCs w:val="20"/>
        </w:rPr>
        <w:t xml:space="preserve">poz.2 szczepionka p/błonicy (D), tężcowi (T), krztuścowi (komponenta 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acelularna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>) (Pa), wirusowemu zapaleniu wątroby typu B (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rDNA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) (HBV), 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poliomyelitis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 inaktywowana (IPV) i p/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haemophilus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 typu B (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Hib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) 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skoniugowana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 (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adsorobowana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>) w liczbie 350  sztuk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C55853" w:rsidRDefault="00C55853" w:rsidP="00C55853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1470"/>
        <w:gridCol w:w="2410"/>
        <w:gridCol w:w="2456"/>
      </w:tblGrid>
      <w:tr w:rsidR="00C55853" w:rsidTr="007D61C6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C55853" w:rsidRDefault="00C55853" w:rsidP="007D61C6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C55853" w:rsidTr="007D61C6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C55853" w:rsidTr="007D61C6">
        <w:trPr>
          <w:cantSplit/>
          <w:trHeight w:val="953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Pr="00304B6A" w:rsidRDefault="00C55853" w:rsidP="007D61C6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</w:t>
            </w:r>
            <w:r>
              <w:rPr>
                <w:rFonts w:ascii="Garamond" w:hAnsi="Garamond" w:cs="Arial"/>
                <w:b/>
                <w:sz w:val="22"/>
              </w:rPr>
              <w:t>5</w:t>
            </w:r>
            <w:r w:rsidRPr="00304B6A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853" w:rsidRDefault="00C55853" w:rsidP="007D61C6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C55853" w:rsidRDefault="00C55853" w:rsidP="007D61C6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C55853" w:rsidRDefault="00C55853" w:rsidP="00C55853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C55853" w:rsidRDefault="00C55853" w:rsidP="00C55853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C55853" w:rsidRDefault="00C55853" w:rsidP="00C55853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C55853" w:rsidRDefault="00C55853" w:rsidP="00C55853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</w:rPr>
      </w:pPr>
    </w:p>
    <w:p w:rsidR="00C55853" w:rsidRDefault="00C55853" w:rsidP="00C55853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lastRenderedPageBreak/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C55853" w:rsidRDefault="00C55853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C55853" w:rsidRDefault="00C55853" w:rsidP="00C55853">
      <w:pPr>
        <w:spacing w:line="360" w:lineRule="auto"/>
        <w:jc w:val="both"/>
        <w:rPr>
          <w:rFonts w:ascii="Garamond" w:hAnsi="Garamond" w:cs="Tahoma"/>
          <w:b/>
          <w:smallCaps/>
          <w:szCs w:val="20"/>
        </w:rPr>
      </w:pPr>
    </w:p>
    <w:p w:rsidR="00C55853" w:rsidRPr="00C55853" w:rsidRDefault="00C55853" w:rsidP="00C55853">
      <w:pPr>
        <w:spacing w:line="360" w:lineRule="auto"/>
        <w:jc w:val="both"/>
        <w:rPr>
          <w:rFonts w:ascii="Garamond" w:hAnsi="Garamond" w:cs="Tahoma"/>
          <w:b/>
          <w:smallCaps/>
          <w:szCs w:val="20"/>
        </w:rPr>
      </w:pPr>
      <w:r w:rsidRPr="00C55853">
        <w:rPr>
          <w:rFonts w:ascii="Garamond" w:hAnsi="Garamond" w:cs="Tahoma"/>
          <w:b/>
          <w:smallCaps/>
          <w:szCs w:val="20"/>
        </w:rPr>
        <w:t>poz. 1  szczepionka p/</w:t>
      </w:r>
      <w:proofErr w:type="spellStart"/>
      <w:r w:rsidRPr="00C55853">
        <w:rPr>
          <w:rFonts w:ascii="Garamond" w:hAnsi="Garamond" w:cs="Tahoma"/>
          <w:b/>
          <w:smallCaps/>
          <w:szCs w:val="20"/>
        </w:rPr>
        <w:t>wzw</w:t>
      </w:r>
      <w:proofErr w:type="spellEnd"/>
      <w:r w:rsidRPr="00C55853">
        <w:rPr>
          <w:rFonts w:ascii="Garamond" w:hAnsi="Garamond" w:cs="Tahoma"/>
          <w:b/>
          <w:smallCaps/>
          <w:szCs w:val="20"/>
        </w:rPr>
        <w:t xml:space="preserve"> typu B dla dorosłych w liczbie 300 sztuk</w:t>
      </w:r>
    </w:p>
    <w:p w:rsidR="00E316DD" w:rsidRPr="00BF1A6B" w:rsidRDefault="00E316DD" w:rsidP="00C55853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241176" w:rsidRDefault="00241176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C55853" w:rsidRPr="00C55853" w:rsidRDefault="00C55853" w:rsidP="00C55853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0"/>
        </w:rPr>
      </w:pPr>
      <w:r w:rsidRPr="008A5CAF">
        <w:rPr>
          <w:rFonts w:ascii="Garamond" w:hAnsi="Garamond" w:cs="Tahoma"/>
          <w:b/>
          <w:smallCaps/>
          <w:sz w:val="22"/>
          <w:szCs w:val="20"/>
        </w:rPr>
        <w:t xml:space="preserve">poz.2 szczepionka p/błonicy (D), tężcowi (T), krztuścowi (komponenta 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acelularna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>) (Pa), wirusowemu zapaleniu wątroby typu B (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rDNA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) (HBV), 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poliomyelitis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 inaktywowana (IPV) i p/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haemophilus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 typu B (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Hib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) 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skoniugowana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 (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adsorobowana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>) w liczbie 350</w:t>
      </w:r>
      <w:r>
        <w:rPr>
          <w:rFonts w:ascii="Garamond" w:hAnsi="Garamond" w:cs="Tahoma"/>
          <w:b/>
          <w:smallCaps/>
          <w:sz w:val="22"/>
          <w:szCs w:val="20"/>
        </w:rPr>
        <w:t xml:space="preserve">  </w:t>
      </w:r>
      <w:proofErr w:type="spellStart"/>
      <w:r>
        <w:rPr>
          <w:rFonts w:ascii="Garamond" w:hAnsi="Garamond" w:cs="Tahoma"/>
          <w:b/>
          <w:smallCaps/>
          <w:sz w:val="22"/>
          <w:szCs w:val="20"/>
        </w:rPr>
        <w:t>sztu</w:t>
      </w:r>
      <w:proofErr w:type="spellEnd"/>
    </w:p>
    <w:p w:rsidR="00C55853" w:rsidRPr="00BF1A6B" w:rsidRDefault="00C55853" w:rsidP="00C55853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C55853" w:rsidRDefault="00C55853" w:rsidP="00C55853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C55853" w:rsidRDefault="00C55853" w:rsidP="00C55853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C55853" w:rsidRDefault="00C55853" w:rsidP="00C55853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55853" w:rsidRDefault="00C55853" w:rsidP="00C55853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C55853" w:rsidRDefault="00C55853" w:rsidP="00C55853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C55853" w:rsidRDefault="00C55853" w:rsidP="00C55853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</w:p>
    <w:p w:rsidR="00C55853" w:rsidRDefault="00C55853" w:rsidP="00C55853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lastRenderedPageBreak/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55853" w:rsidRDefault="00C55853" w:rsidP="00C55853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C55853" w:rsidRDefault="00C55853" w:rsidP="00C55853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C55853" w:rsidRDefault="00C55853" w:rsidP="00C55853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C55853" w:rsidRDefault="00C55853" w:rsidP="00C55853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C55853" w:rsidRDefault="00C55853" w:rsidP="00C55853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C55853" w:rsidRDefault="00C55853" w:rsidP="00C55853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C55853" w:rsidRPr="00E316DD" w:rsidRDefault="00C55853" w:rsidP="00C55853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C55853" w:rsidRDefault="00C55853" w:rsidP="00C55853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C55853" w:rsidRDefault="00C55853" w:rsidP="00C55853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C55853" w:rsidRDefault="00C55853" w:rsidP="00C55853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3E038E" w:rsidRDefault="003E038E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241176" w:rsidRDefault="00241176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304B6A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 </w:t>
      </w:r>
      <w:r w:rsidR="00BF1A6B">
        <w:rPr>
          <w:rFonts w:ascii="Garamond" w:hAnsi="Garamond" w:cs="Tahoma"/>
          <w:i/>
          <w:iCs/>
          <w:kern w:val="144"/>
          <w:sz w:val="18"/>
        </w:rPr>
        <w:t>[</w:t>
      </w:r>
      <w:r w:rsidR="00C11E53">
        <w:rPr>
          <w:rFonts w:ascii="Garamond" w:hAnsi="Garamond" w:cs="Tahoma"/>
          <w:i/>
          <w:iCs/>
          <w:sz w:val="18"/>
        </w:rPr>
        <w:t xml:space="preserve">Patrz rozdział  IV ust. 9 </w:t>
      </w:r>
      <w:r w:rsidR="00BF1A6B">
        <w:rPr>
          <w:rFonts w:ascii="Garamond" w:hAnsi="Garamond" w:cs="Tahoma"/>
          <w:i/>
          <w:iCs/>
          <w:sz w:val="18"/>
        </w:rPr>
        <w:t>Specyfikacji Istotnych Warunków Zamówienia</w:t>
      </w:r>
      <w:r w:rsidR="00BF1A6B"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BF1A6B" w:rsidRDefault="00BF1A6B" w:rsidP="00BF1A6B">
      <w:pPr>
        <w:ind w:right="-1"/>
        <w:jc w:val="right"/>
        <w:rPr>
          <w:rFonts w:ascii="Garamond" w:hAnsi="Garamond" w:cs="Tahoma"/>
          <w:sz w:val="22"/>
        </w:rPr>
      </w:pPr>
      <w:r>
        <w:rPr>
          <w:rFonts w:ascii="Garamond" w:hAnsi="Garamond" w:cs="Tahoma"/>
          <w:b/>
          <w:bCs/>
          <w:sz w:val="22"/>
        </w:rPr>
        <w:t xml:space="preserve">TAK </w:t>
      </w:r>
      <w:r>
        <w:rPr>
          <w:rFonts w:ascii="Garamond" w:hAnsi="Garamond" w:cs="Tahoma"/>
          <w:sz w:val="22"/>
        </w:rPr>
        <w:t>/</w:t>
      </w:r>
      <w:r>
        <w:rPr>
          <w:rFonts w:ascii="Garamond" w:hAnsi="Garamond" w:cs="Tahoma"/>
          <w:b/>
          <w:bCs/>
          <w:sz w:val="22"/>
        </w:rPr>
        <w:t xml:space="preserve"> NIE</w:t>
      </w:r>
      <w:r>
        <w:rPr>
          <w:rFonts w:ascii="Garamond" w:hAnsi="Garamond" w:cs="Tahoma"/>
          <w:sz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</w:rPr>
        <w:t>*niepotrzebne skreślić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sz w:val="22"/>
        </w:rPr>
        <w:t>Jeśli</w:t>
      </w:r>
      <w:r w:rsidR="00C55853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b/>
          <w:sz w:val="22"/>
        </w:rPr>
        <w:t>TAK</w:t>
      </w:r>
      <w:r>
        <w:rPr>
          <w:rFonts w:ascii="Garamond" w:hAnsi="Garamond"/>
          <w:sz w:val="22"/>
        </w:rPr>
        <w:t xml:space="preserve"> należy wypełnić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032F1D" w:rsidRDefault="00032F1D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BF1A6B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  <w:bookmarkStart w:id="0" w:name="_GoBack"/>
      <w:bookmarkEnd w:id="0"/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lastRenderedPageBreak/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C11E53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 xml:space="preserve">2014 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C55853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Pr="00C11E53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 w:rsidRPr="00C11E53"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C11E53"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 w:rsidRPr="00C11E53"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 w:rsidRPr="00C11E53">
        <w:rPr>
          <w:rFonts w:ascii="Garamond" w:hAnsi="Garamond" w:cs="Tahoma"/>
          <w:i/>
          <w:iCs/>
          <w:kern w:val="144"/>
          <w:sz w:val="20"/>
        </w:rPr>
        <w:t>. zm</w:t>
      </w:r>
      <w:r w:rsidRPr="00C11E53">
        <w:rPr>
          <w:rFonts w:ascii="Garamond" w:hAnsi="Garamond" w:cs="Tahoma"/>
          <w:kern w:val="144"/>
          <w:sz w:val="20"/>
        </w:rPr>
        <w:t xml:space="preserve">.], </w:t>
      </w:r>
      <w:r w:rsidRPr="00C11E53"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 w:rsidRPr="00C11E53">
        <w:rPr>
          <w:rFonts w:ascii="Garamond" w:hAnsi="Garamond"/>
          <w:kern w:val="144"/>
          <w:sz w:val="20"/>
        </w:rPr>
        <w:t>[</w:t>
      </w:r>
      <w:r w:rsidR="00C11E53" w:rsidRPr="00C11E53">
        <w:rPr>
          <w:rFonts w:ascii="Garamond" w:hAnsi="Garamond" w:cs="Tahoma"/>
          <w:i/>
          <w:sz w:val="20"/>
        </w:rPr>
        <w:t>Dz. U. z 2013 r. poz. 907</w:t>
      </w:r>
      <w:r w:rsidR="00C11E53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="00C11E53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="00C11E53">
        <w:rPr>
          <w:rFonts w:ascii="Garamond" w:hAnsi="Garamond"/>
          <w:i/>
          <w:iCs/>
          <w:kern w:val="144"/>
          <w:sz w:val="20"/>
        </w:rPr>
        <w:t>. zm</w:t>
      </w:r>
      <w:r w:rsidRPr="00C11E53">
        <w:rPr>
          <w:rFonts w:ascii="Garamond" w:hAnsi="Garamond"/>
          <w:i/>
          <w:iCs/>
          <w:kern w:val="144"/>
          <w:sz w:val="20"/>
        </w:rPr>
        <w:t>.</w:t>
      </w:r>
      <w:r w:rsidRPr="00C11E53">
        <w:rPr>
          <w:rFonts w:ascii="Garamond" w:hAnsi="Garamond"/>
          <w:kern w:val="144"/>
          <w:sz w:val="20"/>
        </w:rPr>
        <w:t>]</w:t>
      </w:r>
      <w:r w:rsidRPr="00C11E53"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P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2014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C55853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 xml:space="preserve">2014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C55853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37232F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Pr="00B74445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wykonawców, którzy wyrządzili szkodę, nie wykonując zamówienia lub wykonując je nienależycie, jeżeli szkoda ta została stwierdzona </w:t>
      </w:r>
      <w:r w:rsidRPr="00B74445">
        <w:rPr>
          <w:rFonts w:ascii="Garamond" w:hAnsi="Garamond"/>
          <w:i/>
          <w:iCs/>
          <w:sz w:val="20"/>
          <w:szCs w:val="24"/>
        </w:rPr>
        <w:t>orzeczeniem sądu, które uprawomocniło się w okresie 3 lat przed wszczęciem postępowania;</w:t>
      </w:r>
    </w:p>
    <w:p w:rsidR="00BF1A6B" w:rsidRPr="00B74445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wykonawców, którzy zalegają z uiszczeniem podatków, opłat lub składek na ubezpieczenie społeczne lub zdro</w:t>
      </w:r>
      <w:r w:rsidRPr="00B74445">
        <w:rPr>
          <w:rFonts w:ascii="Garamond" w:hAnsi="Garamond"/>
          <w:i/>
          <w:iCs/>
          <w:sz w:val="20"/>
        </w:rPr>
        <w:softHyphen/>
        <w:t>wotne, z wyjątkiem przypadków gdy uzyskali oni prze</w:t>
      </w:r>
      <w:r w:rsidRPr="00B74445">
        <w:rPr>
          <w:rFonts w:ascii="Garamond" w:hAnsi="Garamond"/>
          <w:i/>
          <w:iCs/>
          <w:sz w:val="20"/>
        </w:rPr>
        <w:softHyphen/>
        <w:t>widziane prawem zwolnienie, odroczenie, rozłożenie na raty zaległych płatności lub wstrzymanie w całości wyko</w:t>
      </w:r>
      <w:r w:rsidRPr="00B74445">
        <w:rPr>
          <w:rFonts w:ascii="Garamond" w:hAnsi="Garamond"/>
          <w:i/>
          <w:iCs/>
          <w:sz w:val="20"/>
        </w:rPr>
        <w:softHyphen/>
        <w:t>nania decyzji właściwego organu;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5)</w:t>
      </w:r>
      <w:r w:rsidRPr="00B74445">
        <w:rPr>
          <w:rFonts w:ascii="Garamond" w:hAnsi="Garamond"/>
          <w:i/>
          <w:iCs/>
          <w:sz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6)</w:t>
      </w:r>
      <w:r w:rsidRPr="00B74445">
        <w:rPr>
          <w:rFonts w:ascii="Garamond" w:hAnsi="Garamond"/>
          <w:i/>
          <w:iCs/>
          <w:sz w:val="20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B74445">
        <w:rPr>
          <w:rFonts w:ascii="Garamond" w:hAnsi="Garamond"/>
          <w:i/>
          <w:iCs/>
          <w:sz w:val="20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7)</w:t>
      </w:r>
      <w:r w:rsidRPr="00B74445">
        <w:rPr>
          <w:rFonts w:ascii="Garamond" w:hAnsi="Garamond"/>
          <w:i/>
          <w:iCs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trike/>
          <w:sz w:val="20"/>
        </w:rPr>
      </w:pPr>
      <w:r w:rsidRPr="00B74445">
        <w:rPr>
          <w:rFonts w:ascii="Garamond" w:hAnsi="Garamond"/>
          <w:i/>
          <w:iCs/>
          <w:sz w:val="20"/>
        </w:rPr>
        <w:t>8)</w:t>
      </w:r>
      <w:r w:rsidRPr="00B74445">
        <w:rPr>
          <w:rFonts w:ascii="Garamond" w:hAnsi="Garamond"/>
          <w:i/>
          <w:iCs/>
          <w:sz w:val="20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B74445">
        <w:rPr>
          <w:rFonts w:ascii="Garamond" w:hAnsi="Garamond"/>
          <w:i/>
          <w:iCs/>
          <w:sz w:val="20"/>
        </w:rPr>
        <w:br/>
        <w:t>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37232F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podmioty zbiorowe, wobec których sąd orzekł zakaz ubiegania się o zamówienia, na podstawie przepisów </w:t>
      </w:r>
      <w:r w:rsidRPr="00B74445">
        <w:rPr>
          <w:rFonts w:ascii="Garamond" w:hAnsi="Garamond"/>
          <w:i/>
          <w:iCs/>
          <w:sz w:val="20"/>
        </w:rPr>
        <w:br/>
        <w:t>o odpowiedzialności podmiotów zbiorowych za czy</w:t>
      </w:r>
      <w:r w:rsidR="00B74445" w:rsidRPr="00B74445">
        <w:rPr>
          <w:rFonts w:ascii="Garamond" w:hAnsi="Garamond"/>
          <w:i/>
          <w:iCs/>
          <w:sz w:val="20"/>
        </w:rPr>
        <w:t>ny zabronione pod groźbą kary;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osobami fizycznymi, które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 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(Dz. U. poz. 769)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spółką jawn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partnersk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komandytowo-akcyjn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lub osobą prawn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których odpowiednio wspólnika, partnera, członka zarządu, komplementariusza lub urz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duj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członka organu zarz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dzaj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wyroku.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oraz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 xml:space="preserve">art. 24. ust. 2.  ustawy  Prawo zamówień publicznych:   </w:t>
      </w:r>
    </w:p>
    <w:p w:rsidR="00BF1A6B" w:rsidRPr="0037232F" w:rsidRDefault="00BF1A6B" w:rsidP="0037232F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/>
          <w:b/>
          <w:bCs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„  Z postępowania  o  udzielenie  zamówienia  wyklucza  się  również  wykonawców,  którzy:</w:t>
      </w:r>
    </w:p>
    <w:p w:rsidR="00BF1A6B" w:rsidRPr="00B74445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</w:r>
      <w:r w:rsidRPr="00B74445">
        <w:rPr>
          <w:rFonts w:ascii="Garamond" w:hAnsi="Garamond"/>
          <w:i/>
          <w:iCs/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nie wnieśli wadium do upływu terminu składania ofert, na przedłużony okres związania ofertą lub w terminie,</w:t>
      </w:r>
      <w:r w:rsidRPr="00B74445">
        <w:rPr>
          <w:rFonts w:ascii="Garamond" w:hAnsi="Garamond"/>
          <w:i/>
          <w:iCs/>
          <w:sz w:val="20"/>
        </w:rPr>
        <w:br/>
        <w:t>o którym mowa w art. 46 ust. 3, albo nie zgodzili się na przedłużenie okresu związania ofertą;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złożyli nieprawdziwe informacje mające wpływ lub mogące mieć wpływ na wynik prowadzonego postępo</w:t>
      </w:r>
      <w:r w:rsidRPr="00B74445">
        <w:rPr>
          <w:rFonts w:ascii="Garamond" w:hAnsi="Garamond"/>
          <w:i/>
          <w:iCs/>
          <w:sz w:val="20"/>
        </w:rPr>
        <w:softHyphen/>
        <w:t xml:space="preserve">wania; </w:t>
      </w:r>
    </w:p>
    <w:p w:rsidR="0037232F" w:rsidRPr="00B74445" w:rsidRDefault="00BF1A6B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nie wykazali spełniania wa</w:t>
      </w:r>
      <w:r w:rsidR="0037232F" w:rsidRPr="00B74445">
        <w:rPr>
          <w:rFonts w:ascii="Garamond" w:hAnsi="Garamond"/>
          <w:i/>
          <w:iCs/>
          <w:sz w:val="20"/>
        </w:rPr>
        <w:t>runków udziału w postępowaniu.</w:t>
      </w:r>
    </w:p>
    <w:p w:rsidR="0037232F" w:rsidRPr="00B74445" w:rsidRDefault="00C11E53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 xml:space="preserve">5)    </w:t>
      </w:r>
      <w:r w:rsidR="0037232F" w:rsidRPr="00B74445">
        <w:rPr>
          <w:rFonts w:ascii="Garamond" w:hAnsi="Garamond"/>
          <w:bCs/>
          <w:i/>
          <w:sz w:val="20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="0037232F" w:rsidRPr="00B74445">
        <w:rPr>
          <w:rFonts w:ascii="Garamond" w:hAnsi="Garamond"/>
          <w:bCs/>
          <w:i/>
          <w:sz w:val="20"/>
        </w:rPr>
        <w:t>późn</w:t>
      </w:r>
      <w:proofErr w:type="spellEnd"/>
      <w:r w:rsidR="0037232F" w:rsidRPr="00B74445">
        <w:rPr>
          <w:rFonts w:ascii="Garamond" w:hAnsi="Garamond"/>
          <w:bCs/>
          <w:i/>
          <w:sz w:val="20"/>
        </w:rPr>
        <w:t>. zm.6)), złożyli odrębne oferty lub wnioski o dopuszczenie do udziału w tym samym postępowaniu, chyba że wykażą, że istniejące między nimi powiązania nie prowadzą do zachwiania uczciwej konkurencji pomiędzy wykonawcami w postępowaniu o udzielenie zamówienia.”</w:t>
      </w:r>
    </w:p>
    <w:p w:rsidR="0037232F" w:rsidRDefault="0037232F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2"/>
        </w:rPr>
      </w:pPr>
    </w:p>
    <w:p w:rsidR="00B74445" w:rsidRDefault="00BF1A6B" w:rsidP="00BF1A6B">
      <w:pPr>
        <w:ind w:right="-1"/>
        <w:rPr>
          <w:rFonts w:ascii="Garamond" w:hAnsi="Garamond"/>
          <w:kern w:val="144"/>
          <w:sz w:val="26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 xml:space="preserve">2014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Default="0037232F" w:rsidP="0037232F">
      <w:pPr>
        <w:pStyle w:val="Nagwek9"/>
        <w:rPr>
          <w:szCs w:val="20"/>
        </w:rPr>
      </w:pPr>
      <w:r>
        <w:lastRenderedPageBreak/>
        <w:t>załącznik  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C55853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C11E53">
        <w:rPr>
          <w:rFonts w:ascii="Garamond" w:hAnsi="Garamond"/>
          <w:kern w:val="144"/>
          <w:sz w:val="22"/>
        </w:rPr>
        <w:t>,  dnia   ___/___/2014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C55853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</w:rPr>
        <w:t>że utajnione przez naszą Firmę dane zawarte w załączniku nr ........ do oferty, dotyczące informacji: technicznych/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>, technologicznych/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handlowych 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,organizacyjnych/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lub inne informacje posiadające wartość gospodarczą nie są powszechnie dostępne tzn. nie są publikowane w materiałach drukowanych bądź w </w:t>
      </w:r>
      <w:proofErr w:type="spellStart"/>
      <w:r>
        <w:rPr>
          <w:rFonts w:ascii="Garamond" w:hAnsi="Garamond"/>
          <w:sz w:val="20"/>
        </w:rPr>
        <w:t>internecie</w:t>
      </w:r>
      <w:proofErr w:type="spellEnd"/>
      <w:r>
        <w:rPr>
          <w:rFonts w:ascii="Garamond" w:hAnsi="Garamond"/>
          <w:sz w:val="20"/>
        </w:rPr>
        <w:t xml:space="preserve"> (nie ujawnione do wiadomości publicznej), w związku z tym  stanowią tajemnicę przedsiębiorstwa – w rozumieniu art. 11 ust. 4 ustawy z dnia 16 kwietnia 1993 r. o zwalczaniu nieuczciwej konkurencji (</w:t>
      </w:r>
      <w:r>
        <w:rPr>
          <w:rFonts w:ascii="Garamond" w:hAnsi="Garamond"/>
          <w:i/>
          <w:iCs/>
          <w:sz w:val="20"/>
        </w:rPr>
        <w:t>Dz.</w:t>
      </w:r>
      <w:r w:rsidR="00C11E53">
        <w:rPr>
          <w:rFonts w:ascii="Garamond" w:hAnsi="Garamond"/>
          <w:i/>
          <w:iCs/>
          <w:sz w:val="20"/>
        </w:rPr>
        <w:t xml:space="preserve"> </w:t>
      </w:r>
      <w:r>
        <w:rPr>
          <w:rFonts w:ascii="Garamond" w:hAnsi="Garamond"/>
          <w:i/>
          <w:iCs/>
          <w:sz w:val="20"/>
        </w:rPr>
        <w:t xml:space="preserve">U. z 2003 r. Nr 153 poz. 1503 z </w:t>
      </w:r>
      <w:proofErr w:type="spellStart"/>
      <w:r>
        <w:rPr>
          <w:rFonts w:ascii="Garamond" w:hAnsi="Garamond"/>
          <w:i/>
          <w:iCs/>
          <w:sz w:val="20"/>
        </w:rPr>
        <w:t>późn</w:t>
      </w:r>
      <w:proofErr w:type="spellEnd"/>
      <w:r>
        <w:rPr>
          <w:rFonts w:ascii="Garamond" w:hAnsi="Garamond"/>
          <w:i/>
          <w:iCs/>
          <w:sz w:val="20"/>
        </w:rPr>
        <w:t>. zm</w:t>
      </w:r>
      <w:r>
        <w:rPr>
          <w:rFonts w:ascii="Garamond" w:hAnsi="Garamond"/>
          <w:sz w:val="20"/>
        </w:rPr>
        <w:t>.).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Pr="00C11E53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C11E53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C11E53">
        <w:rPr>
          <w:rFonts w:ascii="Garamond" w:hAnsi="Garamond"/>
          <w:sz w:val="20"/>
          <w:szCs w:val="20"/>
        </w:rPr>
        <w:br/>
        <w:t>w przedmiotowym zamówieniu publicznym</w:t>
      </w:r>
      <w:r w:rsidRPr="00C11E53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C11E53">
        <w:rPr>
          <w:rFonts w:ascii="Garamond" w:hAnsi="Garamond" w:cs="Tahoma"/>
          <w:kern w:val="144"/>
          <w:sz w:val="20"/>
          <w:szCs w:val="20"/>
        </w:rPr>
        <w:br/>
        <w:t xml:space="preserve">z dnia 29 stycznia 2004 r. Prawo zamówień publicznych </w:t>
      </w:r>
      <w:r w:rsidRPr="00C11E53">
        <w:rPr>
          <w:rFonts w:ascii="Garamond" w:hAnsi="Garamond"/>
          <w:kern w:val="144"/>
          <w:sz w:val="20"/>
          <w:szCs w:val="20"/>
        </w:rPr>
        <w:t>[</w:t>
      </w:r>
      <w:r w:rsidR="00C11E53" w:rsidRPr="00C11E53">
        <w:rPr>
          <w:rFonts w:ascii="Garamond" w:hAnsi="Garamond" w:cs="Tahoma"/>
          <w:i/>
          <w:sz w:val="20"/>
          <w:szCs w:val="20"/>
        </w:rPr>
        <w:t>Dz. U. z 2013 r. poz. 907</w:t>
      </w:r>
      <w:r w:rsidR="00C11E53">
        <w:rPr>
          <w:rFonts w:ascii="Garamond" w:hAnsi="Garamond" w:cs="Tahoma"/>
          <w:i/>
          <w:sz w:val="20"/>
          <w:szCs w:val="20"/>
        </w:rPr>
        <w:t xml:space="preserve"> </w:t>
      </w:r>
      <w:r w:rsidRPr="00C11E53">
        <w:rPr>
          <w:rFonts w:ascii="Garamond" w:hAnsi="Garamond"/>
          <w:i/>
          <w:iCs/>
          <w:kern w:val="144"/>
          <w:sz w:val="20"/>
          <w:szCs w:val="20"/>
        </w:rPr>
        <w:t xml:space="preserve">z </w:t>
      </w:r>
      <w:r w:rsidR="00C11E53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proofErr w:type="spellStart"/>
      <w:r w:rsidRPr="00C11E53">
        <w:rPr>
          <w:rFonts w:ascii="Garamond" w:hAnsi="Garamond"/>
          <w:i/>
          <w:iCs/>
          <w:kern w:val="144"/>
          <w:sz w:val="20"/>
          <w:szCs w:val="20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C11E53">
        <w:rPr>
          <w:rFonts w:ascii="Garamond" w:hAnsi="Garamond"/>
          <w:kern w:val="144"/>
          <w:sz w:val="20"/>
          <w:szCs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2014</w:t>
      </w:r>
      <w:r>
        <w:rPr>
          <w:rFonts w:ascii="Garamond" w:hAnsi="Garamond" w:cs="Tahoma"/>
          <w:kern w:val="144"/>
          <w:sz w:val="22"/>
        </w:rPr>
        <w:t xml:space="preserve"> r.</w:t>
      </w:r>
    </w:p>
    <w:p w:rsidR="00BF1A6B" w:rsidRPr="00DE67F8" w:rsidRDefault="00BF1A6B" w:rsidP="00DE67F8"/>
    <w:sectPr w:rsidR="00BF1A6B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83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C55853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32F1D"/>
    <w:rsid w:val="00051209"/>
    <w:rsid w:val="0006643B"/>
    <w:rsid w:val="000737B9"/>
    <w:rsid w:val="00241176"/>
    <w:rsid w:val="00251E29"/>
    <w:rsid w:val="002A6F10"/>
    <w:rsid w:val="002F53FF"/>
    <w:rsid w:val="00304B6A"/>
    <w:rsid w:val="0037232F"/>
    <w:rsid w:val="003E038E"/>
    <w:rsid w:val="004200C2"/>
    <w:rsid w:val="005453F9"/>
    <w:rsid w:val="005D6BAB"/>
    <w:rsid w:val="005E3CF5"/>
    <w:rsid w:val="00622221"/>
    <w:rsid w:val="00694877"/>
    <w:rsid w:val="006A515C"/>
    <w:rsid w:val="006B00C5"/>
    <w:rsid w:val="006B2201"/>
    <w:rsid w:val="00714191"/>
    <w:rsid w:val="008070E8"/>
    <w:rsid w:val="0086113E"/>
    <w:rsid w:val="00907747"/>
    <w:rsid w:val="0097172D"/>
    <w:rsid w:val="009941C7"/>
    <w:rsid w:val="009B3D2B"/>
    <w:rsid w:val="009D1D5A"/>
    <w:rsid w:val="009E1612"/>
    <w:rsid w:val="00AD6BE7"/>
    <w:rsid w:val="00B74445"/>
    <w:rsid w:val="00BF1A6B"/>
    <w:rsid w:val="00BF2251"/>
    <w:rsid w:val="00C11E53"/>
    <w:rsid w:val="00C55853"/>
    <w:rsid w:val="00D058E7"/>
    <w:rsid w:val="00D36B2A"/>
    <w:rsid w:val="00D93186"/>
    <w:rsid w:val="00DE67F8"/>
    <w:rsid w:val="00E316DD"/>
    <w:rsid w:val="00E45577"/>
    <w:rsid w:val="00EA2ACF"/>
    <w:rsid w:val="00EC6863"/>
    <w:rsid w:val="00F56CE9"/>
    <w:rsid w:val="00F65D0E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9150-4239-4443-A6B5-E08AD9AB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74</TotalTime>
  <Pages>12</Pages>
  <Words>3392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ANIA</cp:lastModifiedBy>
  <cp:revision>25</cp:revision>
  <cp:lastPrinted>2011-11-23T11:48:00Z</cp:lastPrinted>
  <dcterms:created xsi:type="dcterms:W3CDTF">2011-11-23T11:32:00Z</dcterms:created>
  <dcterms:modified xsi:type="dcterms:W3CDTF">2014-04-10T17:39:00Z</dcterms:modified>
</cp:coreProperties>
</file>